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225E1AC2"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971CA1">
        <w:rPr>
          <w:rFonts w:asciiTheme="minorHAnsi" w:hAnsiTheme="minorHAnsi" w:cstheme="minorHAnsi"/>
          <w:szCs w:val="22"/>
        </w:rPr>
        <w:t>10006175</w:t>
      </w:r>
    </w:p>
    <w:p w14:paraId="2A12C32B" w14:textId="682E033C"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971CA1" w:rsidRPr="00971CA1">
        <w:rPr>
          <w:rFonts w:asciiTheme="minorHAnsi" w:hAnsiTheme="minorHAnsi" w:cstheme="minorHAnsi"/>
          <w:szCs w:val="22"/>
        </w:rPr>
        <w:t>Advancing Regional Circular Economy in Indonesia</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29942" w14:textId="77777777" w:rsidR="009F5A1D" w:rsidRDefault="009F5A1D" w:rsidP="00A637D0">
      <w:r>
        <w:separator/>
      </w:r>
    </w:p>
  </w:endnote>
  <w:endnote w:type="continuationSeparator" w:id="0">
    <w:p w14:paraId="73ABA2E1" w14:textId="77777777" w:rsidR="009F5A1D" w:rsidRDefault="009F5A1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8BE0" w14:textId="77777777" w:rsidR="009F5A1D" w:rsidRDefault="009F5A1D" w:rsidP="00A637D0">
      <w:r>
        <w:separator/>
      </w:r>
    </w:p>
  </w:footnote>
  <w:footnote w:type="continuationSeparator" w:id="0">
    <w:p w14:paraId="10012EA0" w14:textId="77777777" w:rsidR="009F5A1D" w:rsidRDefault="009F5A1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3C0"/>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37F47"/>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1CA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9F5A1D"/>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24DC3"/>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EE704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925CD"/>
    <w:rsid w:val="0089618F"/>
    <w:rsid w:val="00AB7042"/>
    <w:rsid w:val="00B24DC3"/>
    <w:rsid w:val="00C43973"/>
    <w:rsid w:val="00DD4C22"/>
    <w:rsid w:val="00EB5019"/>
    <w:rsid w:val="00EE0086"/>
    <w:rsid w:val="00EE7040"/>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426</Words>
  <Characters>2688</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Uysal, Zuhal GIZ</cp:lastModifiedBy>
  <cp:revision>16</cp:revision>
  <cp:lastPrinted>2017-01-27T10:44:00Z</cp:lastPrinted>
  <dcterms:created xsi:type="dcterms:W3CDTF">2024-03-26T20:51:00Z</dcterms:created>
  <dcterms:modified xsi:type="dcterms:W3CDTF">2026-06-24T08:59:00Z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